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70C6C" w14:textId="77777777" w:rsidR="00E07DAD" w:rsidRPr="00ED4C38" w:rsidRDefault="00E07DAD" w:rsidP="00E07DAD">
      <w:pPr>
        <w:shd w:val="clear" w:color="auto" w:fill="F5F5F5"/>
        <w:spacing w:after="0" w:line="510" w:lineRule="atLeast"/>
        <w:textAlignment w:val="baseline"/>
        <w:rPr>
          <w:rFonts w:eastAsia="Times New Roman" w:cs="Arial"/>
          <w:sz w:val="24"/>
          <w:szCs w:val="24"/>
        </w:rPr>
      </w:pPr>
      <w:bookmarkStart w:id="0" w:name="_GoBack"/>
      <w:r w:rsidRPr="00ED4C38">
        <w:rPr>
          <w:rFonts w:eastAsia="Times New Roman" w:cs="Arial"/>
          <w:sz w:val="24"/>
          <w:szCs w:val="24"/>
        </w:rPr>
        <w:t>Instructions on how to register for Telecaster and create a submission:</w:t>
      </w:r>
    </w:p>
    <w:p w14:paraId="19344DD9" w14:textId="77777777" w:rsidR="00E07DAD" w:rsidRPr="00ED4C38" w:rsidRDefault="00E07DAD" w:rsidP="00E07DAD">
      <w:pPr>
        <w:numPr>
          <w:ilvl w:val="0"/>
          <w:numId w:val="1"/>
        </w:numPr>
        <w:spacing w:after="0" w:line="510" w:lineRule="atLeast"/>
        <w:ind w:left="0"/>
        <w:textAlignment w:val="baseline"/>
        <w:rPr>
          <w:rFonts w:eastAsia="Times New Roman" w:cs="Arial"/>
          <w:sz w:val="24"/>
          <w:szCs w:val="24"/>
        </w:rPr>
      </w:pPr>
      <w:r w:rsidRPr="00ED4C38">
        <w:rPr>
          <w:rFonts w:eastAsia="Times New Roman" w:cs="Arial"/>
          <w:sz w:val="24"/>
          <w:szCs w:val="24"/>
        </w:rPr>
        <w:t> Please go to </w:t>
      </w:r>
      <w:hyperlink r:id="rId5" w:tgtFrame="_blank" w:history="1">
        <w:r w:rsidRPr="00ED4C38">
          <w:rPr>
            <w:rFonts w:eastAsia="Times New Roman" w:cs="Arial"/>
            <w:sz w:val="24"/>
            <w:szCs w:val="24"/>
            <w:u w:val="single"/>
            <w:bdr w:val="none" w:sz="0" w:space="0" w:color="auto" w:frame="1"/>
          </w:rPr>
          <w:t>www.tvb.ca</w:t>
        </w:r>
      </w:hyperlink>
      <w:r w:rsidRPr="00ED4C38">
        <w:rPr>
          <w:rFonts w:eastAsia="Times New Roman" w:cs="Arial"/>
          <w:sz w:val="24"/>
          <w:szCs w:val="24"/>
        </w:rPr>
        <w:t> to access the home page.</w:t>
      </w:r>
    </w:p>
    <w:p w14:paraId="069B43AB" w14:textId="77777777" w:rsidR="00E07DAD" w:rsidRPr="00ED4C38" w:rsidRDefault="00E07DAD" w:rsidP="00E07DAD">
      <w:pPr>
        <w:numPr>
          <w:ilvl w:val="0"/>
          <w:numId w:val="1"/>
        </w:numPr>
        <w:spacing w:after="150" w:line="510" w:lineRule="atLeast"/>
        <w:ind w:left="0"/>
        <w:textAlignment w:val="baseline"/>
        <w:rPr>
          <w:rFonts w:eastAsia="Times New Roman" w:cs="Arial"/>
          <w:sz w:val="24"/>
          <w:szCs w:val="24"/>
        </w:rPr>
      </w:pPr>
      <w:r w:rsidRPr="00ED4C38">
        <w:rPr>
          <w:rFonts w:eastAsia="Times New Roman" w:cs="Arial"/>
          <w:sz w:val="24"/>
          <w:szCs w:val="24"/>
        </w:rPr>
        <w:t>Click on the “Telecaster Online Access” Box at the top left of the page. Type in your e-mail address and password if you have one or proceed to sign up.</w:t>
      </w:r>
    </w:p>
    <w:p w14:paraId="0D7FB5B1" w14:textId="77777777" w:rsidR="00E07DAD" w:rsidRPr="00ED4C38" w:rsidRDefault="00E07DAD" w:rsidP="00E07DAD">
      <w:pPr>
        <w:numPr>
          <w:ilvl w:val="0"/>
          <w:numId w:val="1"/>
        </w:numPr>
        <w:spacing w:after="0" w:line="510" w:lineRule="atLeast"/>
        <w:ind w:left="0"/>
        <w:textAlignment w:val="baseline"/>
        <w:rPr>
          <w:rFonts w:eastAsia="Times New Roman" w:cs="Arial"/>
          <w:sz w:val="24"/>
          <w:szCs w:val="24"/>
        </w:rPr>
      </w:pPr>
      <w:r w:rsidRPr="00ED4C38">
        <w:rPr>
          <w:rFonts w:eastAsia="Times New Roman" w:cs="Arial"/>
          <w:sz w:val="24"/>
          <w:szCs w:val="24"/>
        </w:rPr>
        <w:t>Click on “</w:t>
      </w:r>
      <w:r w:rsidRPr="00ED4C38">
        <w:rPr>
          <w:rFonts w:eastAsia="Times New Roman" w:cs="Arial"/>
          <w:b/>
          <w:bCs/>
          <w:sz w:val="24"/>
          <w:szCs w:val="24"/>
          <w:bdr w:val="none" w:sz="0" w:space="0" w:color="auto" w:frame="1"/>
        </w:rPr>
        <w:t>sign up here</w:t>
      </w:r>
      <w:r w:rsidRPr="00ED4C38">
        <w:rPr>
          <w:rFonts w:eastAsia="Times New Roman" w:cs="Arial"/>
          <w:sz w:val="24"/>
          <w:szCs w:val="24"/>
        </w:rPr>
        <w:t>” in the middle section of the page where is says “Not registered yet?”</w:t>
      </w:r>
    </w:p>
    <w:p w14:paraId="7769EE1C" w14:textId="145C85F1" w:rsidR="00E07DAD" w:rsidRPr="00ED4C38" w:rsidRDefault="00E07DAD" w:rsidP="00E07DAD">
      <w:pPr>
        <w:numPr>
          <w:ilvl w:val="0"/>
          <w:numId w:val="1"/>
        </w:numPr>
        <w:spacing w:after="150" w:line="510" w:lineRule="atLeast"/>
        <w:ind w:left="0"/>
        <w:textAlignment w:val="baseline"/>
        <w:rPr>
          <w:rFonts w:eastAsia="Times New Roman" w:cs="Arial"/>
          <w:sz w:val="24"/>
          <w:szCs w:val="24"/>
        </w:rPr>
      </w:pPr>
      <w:r w:rsidRPr="00ED4C38">
        <w:rPr>
          <w:rFonts w:eastAsia="Times New Roman" w:cs="Arial"/>
          <w:sz w:val="24"/>
          <w:szCs w:val="24"/>
        </w:rPr>
        <w:t>Select your agency in the drop</w:t>
      </w:r>
      <w:r w:rsidR="00ED4C38" w:rsidRPr="00ED4C38">
        <w:rPr>
          <w:rFonts w:eastAsia="Times New Roman" w:cs="Arial"/>
          <w:sz w:val="24"/>
          <w:szCs w:val="24"/>
        </w:rPr>
        <w:t>-</w:t>
      </w:r>
      <w:r w:rsidRPr="00ED4C38">
        <w:rPr>
          <w:rFonts w:eastAsia="Times New Roman" w:cs="Arial"/>
          <w:sz w:val="24"/>
          <w:szCs w:val="24"/>
        </w:rPr>
        <w:t>down box by clicking on the agency name.  If you do not see the company name listed, click on the “Click Here” link below the company box to add your company name and address information.</w:t>
      </w:r>
    </w:p>
    <w:p w14:paraId="35E0ABD2" w14:textId="77777777" w:rsidR="00E07DAD" w:rsidRPr="00ED4C38" w:rsidRDefault="00E07DAD" w:rsidP="00E07DAD">
      <w:pPr>
        <w:numPr>
          <w:ilvl w:val="0"/>
          <w:numId w:val="1"/>
        </w:numPr>
        <w:spacing w:after="0" w:line="510" w:lineRule="atLeast"/>
        <w:ind w:left="0"/>
        <w:textAlignment w:val="baseline"/>
        <w:rPr>
          <w:rFonts w:eastAsia="Times New Roman" w:cs="Arial"/>
          <w:sz w:val="24"/>
          <w:szCs w:val="24"/>
        </w:rPr>
      </w:pPr>
      <w:r w:rsidRPr="00ED4C38">
        <w:rPr>
          <w:rFonts w:eastAsia="Times New Roman" w:cs="Arial"/>
          <w:sz w:val="24"/>
          <w:szCs w:val="24"/>
        </w:rPr>
        <w:t>Continue to complete each box on the registration form to finish the registration process and then press the “</w:t>
      </w:r>
      <w:r w:rsidRPr="00ED4C38">
        <w:rPr>
          <w:rFonts w:eastAsia="Times New Roman" w:cs="Arial"/>
          <w:b/>
          <w:bCs/>
          <w:sz w:val="24"/>
          <w:szCs w:val="24"/>
          <w:bdr w:val="none" w:sz="0" w:space="0" w:color="auto" w:frame="1"/>
        </w:rPr>
        <w:t>Register</w:t>
      </w:r>
      <w:r w:rsidRPr="00ED4C38">
        <w:rPr>
          <w:rFonts w:eastAsia="Times New Roman" w:cs="Arial"/>
          <w:sz w:val="24"/>
          <w:szCs w:val="24"/>
        </w:rPr>
        <w:t>” button at the bottom of the page.  You will receive an e-mail that confirms your registration and your password. Then you will need to call the 800# listed in the e-mail so that your company name can be authorized prior to using the system.</w:t>
      </w:r>
    </w:p>
    <w:p w14:paraId="072C76AD" w14:textId="77777777" w:rsidR="00E07DAD" w:rsidRPr="00ED4C38" w:rsidRDefault="00E07DAD" w:rsidP="00E07DAD">
      <w:pPr>
        <w:numPr>
          <w:ilvl w:val="0"/>
          <w:numId w:val="1"/>
        </w:numPr>
        <w:spacing w:after="150" w:line="510" w:lineRule="atLeast"/>
        <w:ind w:left="0"/>
        <w:textAlignment w:val="baseline"/>
        <w:rPr>
          <w:rFonts w:eastAsia="Times New Roman" w:cs="Arial"/>
          <w:sz w:val="24"/>
          <w:szCs w:val="24"/>
        </w:rPr>
      </w:pPr>
      <w:r w:rsidRPr="00ED4C38">
        <w:rPr>
          <w:rFonts w:eastAsia="Times New Roman" w:cs="Arial"/>
          <w:sz w:val="24"/>
          <w:szCs w:val="24"/>
        </w:rPr>
        <w:t>Once authorized by a Telecaster Staff Member, return to the login page and enter your e-mail address and password to access the Telecaster Online System.</w:t>
      </w:r>
    </w:p>
    <w:p w14:paraId="4FD18717" w14:textId="77777777" w:rsidR="00E07DAD" w:rsidRPr="00ED4C38" w:rsidRDefault="00E07DAD" w:rsidP="00E07DAD">
      <w:pPr>
        <w:shd w:val="clear" w:color="auto" w:fill="F5F5F5"/>
        <w:spacing w:after="0" w:line="510" w:lineRule="atLeast"/>
        <w:textAlignment w:val="baseline"/>
        <w:rPr>
          <w:rFonts w:eastAsia="Times New Roman" w:cs="Arial"/>
          <w:sz w:val="24"/>
          <w:szCs w:val="24"/>
        </w:rPr>
      </w:pPr>
      <w:r w:rsidRPr="00ED4C38">
        <w:rPr>
          <w:rFonts w:eastAsia="Times New Roman" w:cs="Arial"/>
          <w:b/>
          <w:bCs/>
          <w:sz w:val="24"/>
          <w:szCs w:val="24"/>
          <w:bdr w:val="none" w:sz="0" w:space="0" w:color="auto" w:frame="1"/>
        </w:rPr>
        <w:t>Once you are logged in</w:t>
      </w:r>
      <w:r w:rsidRPr="00ED4C38">
        <w:rPr>
          <w:rFonts w:eastAsia="Times New Roman" w:cs="Arial"/>
          <w:sz w:val="24"/>
          <w:szCs w:val="24"/>
        </w:rPr>
        <w:t>, you will see the “</w:t>
      </w:r>
      <w:r w:rsidRPr="00ED4C38">
        <w:rPr>
          <w:rFonts w:eastAsia="Times New Roman" w:cs="Arial"/>
          <w:b/>
          <w:bCs/>
          <w:sz w:val="24"/>
          <w:szCs w:val="24"/>
          <w:bdr w:val="none" w:sz="0" w:space="0" w:color="auto" w:frame="1"/>
        </w:rPr>
        <w:t>New Submission</w:t>
      </w:r>
      <w:r w:rsidRPr="00ED4C38">
        <w:rPr>
          <w:rFonts w:eastAsia="Times New Roman" w:cs="Arial"/>
          <w:sz w:val="24"/>
          <w:szCs w:val="24"/>
        </w:rPr>
        <w:t>” tab.  Click on this tab to submit your commercial, infomercial and or public service announcement.  All boxes with a red asterisk * are required fields and must be completed for the submission to be accepted.  You may add attachments such as; scripts, letters, and the spot right to the file (with a 20MB max file size) in the “</w:t>
      </w:r>
      <w:r w:rsidRPr="00ED4C38">
        <w:rPr>
          <w:rFonts w:eastAsia="Times New Roman" w:cs="Arial"/>
          <w:b/>
          <w:bCs/>
          <w:sz w:val="24"/>
          <w:szCs w:val="24"/>
          <w:bdr w:val="none" w:sz="0" w:space="0" w:color="auto" w:frame="1"/>
        </w:rPr>
        <w:t>Attachments</w:t>
      </w:r>
      <w:r w:rsidRPr="00ED4C38">
        <w:rPr>
          <w:rFonts w:eastAsia="Times New Roman" w:cs="Arial"/>
          <w:sz w:val="24"/>
          <w:szCs w:val="24"/>
        </w:rPr>
        <w:t>” section (Telecaster will receive an e-mail notification if you add an attachment to a file).  If the commercial file size is larger than 20MB then you may attach a link to the submission form or post the link in the comments box of the submission form.  You may also submit on behalf of someone else (in the “</w:t>
      </w:r>
      <w:r w:rsidRPr="00ED4C38">
        <w:rPr>
          <w:rFonts w:eastAsia="Times New Roman" w:cs="Arial"/>
          <w:b/>
          <w:bCs/>
          <w:sz w:val="24"/>
          <w:szCs w:val="24"/>
          <w:bdr w:val="none" w:sz="0" w:space="0" w:color="auto" w:frame="1"/>
        </w:rPr>
        <w:t>Submitting on Behalf Of</w:t>
      </w:r>
      <w:r w:rsidRPr="00ED4C38">
        <w:rPr>
          <w:rFonts w:eastAsia="Times New Roman" w:cs="Arial"/>
          <w:sz w:val="24"/>
          <w:szCs w:val="24"/>
        </w:rPr>
        <w:t xml:space="preserve">” Section) so that you and that contact will receive the Telecaster Approval Number.  Once you have completed the </w:t>
      </w:r>
      <w:r w:rsidRPr="00ED4C38">
        <w:rPr>
          <w:rFonts w:eastAsia="Times New Roman" w:cs="Arial"/>
          <w:sz w:val="24"/>
          <w:szCs w:val="24"/>
        </w:rPr>
        <w:lastRenderedPageBreak/>
        <w:t>form press the “</w:t>
      </w:r>
      <w:r w:rsidRPr="00ED4C38">
        <w:rPr>
          <w:rFonts w:eastAsia="Times New Roman" w:cs="Arial"/>
          <w:b/>
          <w:bCs/>
          <w:sz w:val="24"/>
          <w:szCs w:val="24"/>
          <w:bdr w:val="none" w:sz="0" w:space="0" w:color="auto" w:frame="1"/>
        </w:rPr>
        <w:t>Submit</w:t>
      </w:r>
      <w:r w:rsidRPr="00ED4C38">
        <w:rPr>
          <w:rFonts w:eastAsia="Times New Roman" w:cs="Arial"/>
          <w:sz w:val="24"/>
          <w:szCs w:val="24"/>
        </w:rPr>
        <w:t>” button and this will place your submission in the queue for Telecaster to see.  You will receive an e-mail notification that your submission has been placed online.</w:t>
      </w:r>
    </w:p>
    <w:p w14:paraId="343858B2" w14:textId="77777777" w:rsidR="00E07DAD" w:rsidRPr="00ED4C38" w:rsidRDefault="00E07DAD" w:rsidP="00E07DAD">
      <w:pPr>
        <w:shd w:val="clear" w:color="auto" w:fill="F5F5F5"/>
        <w:spacing w:after="0" w:line="510" w:lineRule="atLeast"/>
        <w:textAlignment w:val="baseline"/>
        <w:rPr>
          <w:rFonts w:eastAsia="Times New Roman" w:cs="Arial"/>
          <w:sz w:val="24"/>
          <w:szCs w:val="24"/>
        </w:rPr>
      </w:pPr>
      <w:r w:rsidRPr="00ED4C38">
        <w:rPr>
          <w:rFonts w:eastAsia="Times New Roman" w:cs="Arial"/>
          <w:sz w:val="24"/>
          <w:szCs w:val="24"/>
        </w:rPr>
        <w:t> </w:t>
      </w:r>
    </w:p>
    <w:p w14:paraId="70AF683F" w14:textId="77777777" w:rsidR="00E07DAD" w:rsidRPr="00ED4C38" w:rsidRDefault="00E07DAD" w:rsidP="00E07DAD">
      <w:pPr>
        <w:shd w:val="clear" w:color="auto" w:fill="F5F5F5"/>
        <w:spacing w:after="0" w:line="510" w:lineRule="atLeast"/>
        <w:textAlignment w:val="baseline"/>
        <w:rPr>
          <w:rFonts w:eastAsia="Times New Roman" w:cs="Arial"/>
          <w:sz w:val="24"/>
          <w:szCs w:val="24"/>
        </w:rPr>
      </w:pPr>
      <w:r w:rsidRPr="00ED4C38">
        <w:rPr>
          <w:rFonts w:eastAsia="Times New Roman" w:cs="Arial"/>
          <w:sz w:val="24"/>
          <w:szCs w:val="24"/>
        </w:rPr>
        <w:t>To </w:t>
      </w:r>
      <w:r w:rsidRPr="00ED4C38">
        <w:rPr>
          <w:rFonts w:eastAsia="Times New Roman" w:cs="Arial"/>
          <w:b/>
          <w:bCs/>
          <w:sz w:val="24"/>
          <w:szCs w:val="24"/>
          <w:bdr w:val="none" w:sz="0" w:space="0" w:color="auto" w:frame="1"/>
        </w:rPr>
        <w:t>enter another commercial of a different advertiser or brand</w:t>
      </w:r>
      <w:r w:rsidRPr="00ED4C38">
        <w:rPr>
          <w:rFonts w:eastAsia="Times New Roman" w:cs="Arial"/>
          <w:sz w:val="24"/>
          <w:szCs w:val="24"/>
        </w:rPr>
        <w:t>, click on the “</w:t>
      </w:r>
      <w:r w:rsidRPr="00ED4C38">
        <w:rPr>
          <w:rFonts w:eastAsia="Times New Roman" w:cs="Arial"/>
          <w:b/>
          <w:bCs/>
          <w:sz w:val="24"/>
          <w:szCs w:val="24"/>
          <w:bdr w:val="none" w:sz="0" w:space="0" w:color="auto" w:frame="1"/>
        </w:rPr>
        <w:t>New Submission</w:t>
      </w:r>
      <w:r w:rsidRPr="00ED4C38">
        <w:rPr>
          <w:rFonts w:eastAsia="Times New Roman" w:cs="Arial"/>
          <w:sz w:val="24"/>
          <w:szCs w:val="24"/>
        </w:rPr>
        <w:t>” tab again and this will refresh the page.  If you want to clone a submission(to change details such as; the title, ID, length etc. from the original submission), press the “</w:t>
      </w:r>
      <w:r w:rsidRPr="00ED4C38">
        <w:rPr>
          <w:rFonts w:eastAsia="Times New Roman" w:cs="Arial"/>
          <w:b/>
          <w:bCs/>
          <w:sz w:val="24"/>
          <w:szCs w:val="24"/>
          <w:bdr w:val="none" w:sz="0" w:space="0" w:color="auto" w:frame="1"/>
        </w:rPr>
        <w:t>Copy Submission</w:t>
      </w:r>
      <w:r w:rsidRPr="00ED4C38">
        <w:rPr>
          <w:rFonts w:eastAsia="Times New Roman" w:cs="Arial"/>
          <w:sz w:val="24"/>
          <w:szCs w:val="24"/>
        </w:rPr>
        <w:t>” button after you have pressed the “Submit” button on the original submission and then change the information on the screen and press “</w:t>
      </w:r>
      <w:r w:rsidRPr="00ED4C38">
        <w:rPr>
          <w:rFonts w:eastAsia="Times New Roman" w:cs="Arial"/>
          <w:b/>
          <w:bCs/>
          <w:sz w:val="24"/>
          <w:szCs w:val="24"/>
          <w:bdr w:val="none" w:sz="0" w:space="0" w:color="auto" w:frame="1"/>
        </w:rPr>
        <w:t>Save</w:t>
      </w:r>
      <w:r w:rsidRPr="00ED4C38">
        <w:rPr>
          <w:rFonts w:eastAsia="Times New Roman" w:cs="Arial"/>
          <w:sz w:val="24"/>
          <w:szCs w:val="24"/>
        </w:rPr>
        <w:t>.”</w:t>
      </w:r>
    </w:p>
    <w:p w14:paraId="143F32F3" w14:textId="77777777" w:rsidR="00E07DAD" w:rsidRPr="00ED4C38" w:rsidRDefault="00E07DAD" w:rsidP="00E07DAD">
      <w:pPr>
        <w:shd w:val="clear" w:color="auto" w:fill="F5F5F5"/>
        <w:spacing w:after="0" w:line="510" w:lineRule="atLeast"/>
        <w:textAlignment w:val="baseline"/>
        <w:rPr>
          <w:rFonts w:eastAsia="Times New Roman" w:cs="Arial"/>
          <w:sz w:val="24"/>
          <w:szCs w:val="24"/>
        </w:rPr>
      </w:pPr>
      <w:r w:rsidRPr="00ED4C38">
        <w:rPr>
          <w:rFonts w:eastAsia="Times New Roman" w:cs="Arial"/>
          <w:sz w:val="24"/>
          <w:szCs w:val="24"/>
        </w:rPr>
        <w:t> </w:t>
      </w:r>
    </w:p>
    <w:p w14:paraId="579243B5" w14:textId="77777777" w:rsidR="00E07DAD" w:rsidRPr="00ED4C38" w:rsidRDefault="00E07DAD" w:rsidP="00E07DAD">
      <w:pPr>
        <w:shd w:val="clear" w:color="auto" w:fill="F5F5F5"/>
        <w:spacing w:after="0" w:line="510" w:lineRule="atLeast"/>
        <w:textAlignment w:val="baseline"/>
        <w:rPr>
          <w:rFonts w:eastAsia="Times New Roman" w:cs="Arial"/>
          <w:sz w:val="24"/>
          <w:szCs w:val="24"/>
        </w:rPr>
      </w:pPr>
      <w:r w:rsidRPr="00ED4C38">
        <w:rPr>
          <w:rFonts w:eastAsia="Times New Roman" w:cs="Arial"/>
          <w:sz w:val="24"/>
          <w:szCs w:val="24"/>
        </w:rPr>
        <w:t>To </w:t>
      </w:r>
      <w:r w:rsidRPr="00ED4C38">
        <w:rPr>
          <w:rFonts w:eastAsia="Times New Roman" w:cs="Arial"/>
          <w:b/>
          <w:bCs/>
          <w:sz w:val="24"/>
          <w:szCs w:val="24"/>
          <w:bdr w:val="none" w:sz="0" w:space="0" w:color="auto" w:frame="1"/>
        </w:rPr>
        <w:t>look up Telecaster Numbers or Commercial Submissions that have not yet been approved</w:t>
      </w:r>
      <w:r w:rsidRPr="00ED4C38">
        <w:rPr>
          <w:rFonts w:eastAsia="Times New Roman" w:cs="Arial"/>
          <w:sz w:val="24"/>
          <w:szCs w:val="24"/>
        </w:rPr>
        <w:t> just go to the “</w:t>
      </w:r>
      <w:r w:rsidRPr="00ED4C38">
        <w:rPr>
          <w:rFonts w:eastAsia="Times New Roman" w:cs="Arial"/>
          <w:b/>
          <w:bCs/>
          <w:sz w:val="24"/>
          <w:szCs w:val="24"/>
          <w:bdr w:val="none" w:sz="0" w:space="0" w:color="auto" w:frame="1"/>
        </w:rPr>
        <w:t>View Submissions</w:t>
      </w:r>
      <w:r w:rsidRPr="00ED4C38">
        <w:rPr>
          <w:rFonts w:eastAsia="Times New Roman" w:cs="Arial"/>
          <w:sz w:val="24"/>
          <w:szCs w:val="24"/>
        </w:rPr>
        <w:t>” page and enter search criteria (title, advertiser name, brand name, or submission number, etc.) in the “</w:t>
      </w:r>
      <w:r w:rsidRPr="00ED4C38">
        <w:rPr>
          <w:rFonts w:eastAsia="Times New Roman" w:cs="Arial"/>
          <w:b/>
          <w:bCs/>
          <w:sz w:val="24"/>
          <w:szCs w:val="24"/>
          <w:bdr w:val="none" w:sz="0" w:space="0" w:color="auto" w:frame="1"/>
        </w:rPr>
        <w:t>Filter Options</w:t>
      </w:r>
      <w:r w:rsidRPr="00ED4C38">
        <w:rPr>
          <w:rFonts w:eastAsia="Times New Roman" w:cs="Arial"/>
          <w:sz w:val="24"/>
          <w:szCs w:val="24"/>
        </w:rPr>
        <w:t>” section on the upper left side of the page and then select the criteria in the drop down box below it.  Then select the status (pending, reviewed or approved) and the time frame of the search (last 30 days, last 6 months etc.) and press the “</w:t>
      </w:r>
      <w:r w:rsidRPr="00ED4C38">
        <w:rPr>
          <w:rFonts w:eastAsia="Times New Roman" w:cs="Arial"/>
          <w:b/>
          <w:bCs/>
          <w:sz w:val="24"/>
          <w:szCs w:val="24"/>
          <w:bdr w:val="none" w:sz="0" w:space="0" w:color="auto" w:frame="1"/>
        </w:rPr>
        <w:t>Search</w:t>
      </w:r>
      <w:r w:rsidRPr="00ED4C38">
        <w:rPr>
          <w:rFonts w:eastAsia="Times New Roman" w:cs="Arial"/>
          <w:sz w:val="24"/>
          <w:szCs w:val="24"/>
        </w:rPr>
        <w:t>” button.  To open an existing file, click on the TC# box for that file and the file will open.</w:t>
      </w:r>
    </w:p>
    <w:p w14:paraId="213C4FC5" w14:textId="77777777" w:rsidR="00E07DAD" w:rsidRPr="00ED4C38" w:rsidRDefault="00E07DAD" w:rsidP="00E07DAD">
      <w:pPr>
        <w:shd w:val="clear" w:color="auto" w:fill="F5F5F5"/>
        <w:spacing w:after="0" w:line="510" w:lineRule="atLeast"/>
        <w:textAlignment w:val="baseline"/>
        <w:rPr>
          <w:rFonts w:eastAsia="Times New Roman" w:cs="Arial"/>
          <w:sz w:val="24"/>
          <w:szCs w:val="24"/>
        </w:rPr>
      </w:pPr>
      <w:r w:rsidRPr="00ED4C38">
        <w:rPr>
          <w:rFonts w:eastAsia="Times New Roman" w:cs="Arial"/>
          <w:sz w:val="24"/>
          <w:szCs w:val="24"/>
        </w:rPr>
        <w:t> </w:t>
      </w:r>
    </w:p>
    <w:p w14:paraId="21CD0A51" w14:textId="77777777" w:rsidR="00E07DAD" w:rsidRPr="00ED4C38" w:rsidRDefault="00E07DAD" w:rsidP="00E07DAD">
      <w:pPr>
        <w:shd w:val="clear" w:color="auto" w:fill="F5F5F5"/>
        <w:spacing w:after="0" w:line="510" w:lineRule="atLeast"/>
        <w:textAlignment w:val="baseline"/>
        <w:rPr>
          <w:rFonts w:eastAsia="Times New Roman" w:cs="Arial"/>
          <w:sz w:val="24"/>
          <w:szCs w:val="24"/>
        </w:rPr>
      </w:pPr>
      <w:r w:rsidRPr="00ED4C38">
        <w:rPr>
          <w:rFonts w:eastAsia="Times New Roman" w:cs="Arial"/>
          <w:sz w:val="24"/>
          <w:szCs w:val="24"/>
        </w:rPr>
        <w:t>To change your password, just go to the “</w:t>
      </w:r>
      <w:r w:rsidRPr="00ED4C38">
        <w:rPr>
          <w:rFonts w:eastAsia="Times New Roman" w:cs="Arial"/>
          <w:b/>
          <w:bCs/>
          <w:sz w:val="24"/>
          <w:szCs w:val="24"/>
          <w:bdr w:val="none" w:sz="0" w:space="0" w:color="auto" w:frame="1"/>
        </w:rPr>
        <w:t>Profile</w:t>
      </w:r>
      <w:r w:rsidRPr="00ED4C38">
        <w:rPr>
          <w:rFonts w:eastAsia="Times New Roman" w:cs="Arial"/>
          <w:sz w:val="24"/>
          <w:szCs w:val="24"/>
        </w:rPr>
        <w:t>” tab and make the necessary changes.</w:t>
      </w:r>
    </w:p>
    <w:bookmarkEnd w:id="0"/>
    <w:p w14:paraId="26DDB1CD" w14:textId="77777777" w:rsidR="00E07DAD" w:rsidRDefault="00E07DAD"/>
    <w:sectPr w:rsidR="00E07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E5588"/>
    <w:multiLevelType w:val="multilevel"/>
    <w:tmpl w:val="189C8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DAD"/>
    <w:rsid w:val="0015304C"/>
    <w:rsid w:val="00E07DAD"/>
    <w:rsid w:val="00ED4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57677"/>
  <w15:chartTrackingRefBased/>
  <w15:docId w15:val="{D64E6630-10E3-408C-A69C-2EC9874A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987693">
      <w:bodyDiv w:val="1"/>
      <w:marLeft w:val="0"/>
      <w:marRight w:val="0"/>
      <w:marTop w:val="0"/>
      <w:marBottom w:val="0"/>
      <w:divBdr>
        <w:top w:val="none" w:sz="0" w:space="0" w:color="auto"/>
        <w:left w:val="none" w:sz="0" w:space="0" w:color="auto"/>
        <w:bottom w:val="none" w:sz="0" w:space="0" w:color="auto"/>
        <w:right w:val="none" w:sz="0" w:space="0" w:color="auto"/>
      </w:divBdr>
      <w:divsChild>
        <w:div w:id="1157453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vb.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Eckrote</dc:creator>
  <cp:keywords/>
  <dc:description/>
  <cp:lastModifiedBy>Katie Eckrote</cp:lastModifiedBy>
  <cp:revision>2</cp:revision>
  <dcterms:created xsi:type="dcterms:W3CDTF">2019-10-29T13:25:00Z</dcterms:created>
  <dcterms:modified xsi:type="dcterms:W3CDTF">2019-10-29T13:25:00Z</dcterms:modified>
</cp:coreProperties>
</file>